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7"/>
        <w:gridCol w:w="4725"/>
        <w:gridCol w:w="53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中标标的信息表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项目名称：医疗设备采购项目第二次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项目编号：2022-JQ08-W1122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合同包：一</w:t>
            </w:r>
          </w:p>
        </w:tc>
      </w:tr>
    </w:tbl>
    <w:tbl>
      <w:tblPr>
        <w:tblW w:w="14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96"/>
        <w:gridCol w:w="1550"/>
        <w:gridCol w:w="800"/>
        <w:gridCol w:w="4533"/>
        <w:gridCol w:w="600"/>
        <w:gridCol w:w="850"/>
        <w:gridCol w:w="833"/>
        <w:gridCol w:w="800"/>
        <w:gridCol w:w="1000"/>
        <w:gridCol w:w="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中标单位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交货时间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中标金额    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家昌（福建）实业有限公司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柔性吸引管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杭州萧山活力牌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柔性吸引管头端1.2mm带保护头，工作端170mm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合同签订之日起 30天内全部交货并安装调试完毕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福建福州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柔性吸引管头端1.5mm带保护头，工作端170mm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柔性吸引管头端2.0mm带保护头，工作端170mm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柔性吸引管头端2.5mm带保护头，工作端170mm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柔性吸引管头端2.5mm带保护头，工作端160mm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柔性吸引管头端2.5mm带保护头，工作端150mm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柔性吸引管头端3.0mm带保护头，工作端170mm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柔性吸引管头端3.0mm带保护头，工作端160mm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柔性吸引管头端3.0mm带保护头，工作端150mm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柔性吸引管头端3.5mm带保护头，工作端170mm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柔性吸引管头端3.5mm带保护头，工作端160mm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柔性吸引管头端3.5mm带保护头，工作端150mm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柔性吸引管头端4.0mm带保护头，工作端150mm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柔性吸引管头端5.0mm带保护头，工作端150mm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9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</w:t>
            </w:r>
          </w:p>
        </w:tc>
        <w:tc>
          <w:tcPr>
            <w:tcW w:w="6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器械盒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9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190670</w:t>
            </w: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br w:type="page"/>
      </w:r>
    </w:p>
    <w:tbl>
      <w:tblPr>
        <w:tblStyle w:val="2"/>
        <w:tblW w:w="141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7"/>
        <w:gridCol w:w="4725"/>
        <w:gridCol w:w="53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4" w:type="dxa"/>
          <w:trHeight w:val="420" w:hRule="atLeast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项目名称：医疗设备采购项目第二次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项目编号：2022-JQ08-W1122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合同包：二</w:t>
            </w:r>
          </w:p>
        </w:tc>
      </w:tr>
    </w:tbl>
    <w:tbl>
      <w:tblPr>
        <w:tblW w:w="141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00"/>
        <w:gridCol w:w="1550"/>
        <w:gridCol w:w="803"/>
        <w:gridCol w:w="4514"/>
        <w:gridCol w:w="583"/>
        <w:gridCol w:w="784"/>
        <w:gridCol w:w="900"/>
        <w:gridCol w:w="816"/>
        <w:gridCol w:w="1017"/>
        <w:gridCol w:w="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中标单位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交货时间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交货地点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中标金额    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家昌（福建）实业有限公司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显微组织剪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杭州萧山活力牌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枪型簧式，头端为直头，工作端≥135mm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合同签订之日起 30天内全部交货并安装调试完毕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福建福州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枪型簧式，头端为弯头，工作端≥135mm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5370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</w:t>
            </w:r>
          </w:p>
        </w:tc>
        <w:tc>
          <w:tcPr>
            <w:tcW w:w="6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器械盒</w:t>
            </w:r>
          </w:p>
        </w:tc>
        <w:tc>
          <w:tcPr>
            <w:tcW w:w="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161100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Zjg3OGYwNTA4YjUyMDZhZWU3ZTM4ODNhOTgzNjkifQ=="/>
  </w:docVars>
  <w:rsids>
    <w:rsidRoot w:val="248B6AFF"/>
    <w:rsid w:val="248B6AFF"/>
    <w:rsid w:val="2F69560F"/>
    <w:rsid w:val="303D3985"/>
    <w:rsid w:val="48A014B2"/>
    <w:rsid w:val="5340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101"/>
    <w:basedOn w:val="3"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915</Characters>
  <Lines>0</Lines>
  <Paragraphs>0</Paragraphs>
  <TotalTime>2</TotalTime>
  <ScaleCrop>false</ScaleCrop>
  <LinksUpToDate>false</LinksUpToDate>
  <CharactersWithSpaces>925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2023-04-12T01:54:00Z</dcterms:created>
  <dc:creator>优胜招标——潘昊旻</dc:creator>
  <cp:lastModifiedBy>优胜招标——潘昊旻</cp:lastModifiedBy>
  <dcterms:modified xsi:type="dcterms:W3CDTF">2023-04-26T03:59:43Z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60FBC7C1144243D78DBE77C6784AC22B_11</vt:lpwstr>
  </property>
</Properties>
</file>